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3267" w:rsidRPr="00323267" w:rsidTr="00323267"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6F52D3">
            <w:pPr>
              <w:rPr>
                <w:b/>
                <w:bCs/>
              </w:rPr>
            </w:pPr>
          </w:p>
        </w:tc>
      </w:tr>
    </w:tbl>
    <w:p w:rsidR="006F52D3" w:rsidRPr="00A06D03" w:rsidRDefault="009565F4" w:rsidP="006F52D3">
      <w:pPr>
        <w:rPr>
          <w:b/>
        </w:rPr>
      </w:pPr>
      <w:r w:rsidRPr="00A06D03">
        <w:rPr>
          <w:b/>
        </w:rPr>
        <w:t xml:space="preserve">EK IV /143 aşağıdaki gibi değiştirilecektir.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179"/>
        <w:gridCol w:w="1653"/>
        <w:gridCol w:w="457"/>
        <w:gridCol w:w="573"/>
        <w:gridCol w:w="686"/>
        <w:gridCol w:w="1075"/>
        <w:gridCol w:w="2219"/>
        <w:gridCol w:w="4817"/>
        <w:gridCol w:w="665"/>
      </w:tblGrid>
      <w:tr w:rsidR="006F52D3" w:rsidRPr="00323267" w:rsidTr="00D233D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ind w:left="-70" w:right="-10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Referans</w:t>
            </w:r>
          </w:p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>Madde Tanımlaması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Koşullar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Etiket üzerinde belirtilmesi gereken kullanma talimatı ve tedbirler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ind w:left="-70" w:right="-10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Referans</w:t>
            </w:r>
          </w:p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No</w:t>
            </w:r>
          </w:p>
        </w:tc>
      </w:tr>
      <w:tr w:rsidR="006F52D3" w:rsidRPr="00323267" w:rsidTr="00CB3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2D3" w:rsidRPr="00323267" w:rsidRDefault="006F52D3" w:rsidP="006F52D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ind w:right="-10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Kimyasal Adı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hAnsi="Times New Roman"/>
                <w:b/>
                <w:w w:val="105"/>
                <w:sz w:val="18"/>
                <w:szCs w:val="18"/>
              </w:rPr>
            </w:pPr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>Renk İndeks Numarası/</w:t>
            </w:r>
          </w:p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>Ortak Bileşenler Sözlüğündeki İsmi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CAS 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EC 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Renk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Ürün tipi, vücut bölgeleri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 xml:space="preserve">Kullanıma hazır ürünlerdeki maksimum </w:t>
            </w:r>
            <w:proofErr w:type="gramStart"/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>konsantrasyon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2D3" w:rsidRPr="00323267" w:rsidRDefault="006F52D3" w:rsidP="006F52D3">
            <w:pPr>
              <w:rPr>
                <w:b/>
                <w:bCs/>
              </w:rPr>
            </w:pPr>
          </w:p>
        </w:tc>
      </w:tr>
      <w:tr w:rsidR="00387052" w:rsidRPr="00323267" w:rsidTr="00D4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c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d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f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h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j</w:t>
            </w:r>
            <w:proofErr w:type="gramEnd"/>
          </w:p>
        </w:tc>
      </w:tr>
      <w:tr w:rsidR="00387052" w:rsidRPr="00323267" w:rsidTr="00D4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 xml:space="preserve">Titanium </w:t>
            </w:r>
            <w:proofErr w:type="spellStart"/>
            <w:r w:rsidRPr="00323267">
              <w:t>dioxide</w:t>
            </w:r>
            <w:proofErr w:type="spellEnd"/>
            <w:r w:rsidRPr="00323267">
              <w:fldChar w:fldCharType="begin"/>
            </w:r>
            <w:r w:rsidRPr="00323267">
              <w:instrText xml:space="preserve"> HYPERLINK "https://eur-lex.europa.eu/legal-content/EN/TXT/?uri=CELEX%3A32021R0850" \l "ntr3-L_2021188EN.01004801-E0003" </w:instrText>
            </w:r>
            <w:r w:rsidRPr="00323267">
              <w:fldChar w:fldCharType="separate"/>
            </w:r>
            <w:r w:rsidRPr="00323267">
              <w:rPr>
                <w:rStyle w:val="Kpr"/>
              </w:rPr>
              <w:t> (</w:t>
            </w:r>
            <w:r w:rsidRPr="00323267">
              <w:rPr>
                <w:rStyle w:val="Kpr"/>
                <w:vertAlign w:val="superscript"/>
              </w:rPr>
              <w:t>3</w:t>
            </w:r>
            <w:r w:rsidRPr="00323267">
              <w:rPr>
                <w:rStyle w:val="Kpr"/>
              </w:rPr>
              <w:t>)</w:t>
            </w:r>
            <w:r w:rsidRPr="00323267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77891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236-675-5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White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3704"/>
            </w:tblGrid>
            <w:tr w:rsidR="006F52D3" w:rsidRPr="00323267" w:rsidTr="00D40FE4">
              <w:tc>
                <w:tcPr>
                  <w:tcW w:w="0" w:type="auto"/>
                  <w:shd w:val="clear" w:color="auto" w:fill="auto"/>
                  <w:hideMark/>
                </w:tcPr>
                <w:p w:rsidR="006F52D3" w:rsidRPr="00323267" w:rsidRDefault="006F52D3" w:rsidP="00D40FE4">
                  <w:r w:rsidRPr="00323267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F52D3" w:rsidRPr="00323267" w:rsidRDefault="006F52D3" w:rsidP="00D40FE4">
                  <w:r w:rsidRPr="00323267">
                    <w:t xml:space="preserve"> (E 171)</w:t>
                  </w:r>
                </w:p>
              </w:tc>
            </w:tr>
          </w:tbl>
          <w:p w:rsidR="006F52D3" w:rsidRPr="00323267" w:rsidRDefault="006F52D3" w:rsidP="00D40FE4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6"/>
            </w:tblGrid>
            <w:tr w:rsidR="006F52D3" w:rsidRPr="00323267" w:rsidTr="00D40FE4">
              <w:tc>
                <w:tcPr>
                  <w:tcW w:w="0" w:type="auto"/>
                  <w:shd w:val="clear" w:color="auto" w:fill="auto"/>
                  <w:hideMark/>
                </w:tcPr>
                <w:p w:rsidR="006F52D3" w:rsidRPr="00323267" w:rsidRDefault="006F52D3" w:rsidP="00D40FE4">
                  <w:r w:rsidRPr="00323267">
                    <w:t>—</w:t>
                  </w:r>
                  <w:r w:rsidR="00387052">
                    <w:t xml:space="preserve"> </w:t>
                  </w:r>
                  <w:r w:rsidR="00387052" w:rsidRPr="00387052">
                    <w:t xml:space="preserve">Ek III, No [321]'e uygun olarak kullanılacak, aerodinamik çapı ≤ 10 µm olan </w:t>
                  </w:r>
                  <w:proofErr w:type="gramStart"/>
                  <w:r w:rsidR="00387052" w:rsidRPr="00387052">
                    <w:t>partiküllerin</w:t>
                  </w:r>
                  <w:proofErr w:type="gramEnd"/>
                  <w:r w:rsidR="00387052" w:rsidRPr="00387052">
                    <w:t xml:space="preserve"> %1 veya daha fazlasını içeren toz halinde titanyum dioksit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F52D3" w:rsidRPr="00323267" w:rsidRDefault="006F52D3" w:rsidP="00D40FE4"/>
              </w:tc>
            </w:tr>
          </w:tbl>
          <w:p w:rsidR="006F52D3" w:rsidRPr="00323267" w:rsidRDefault="006F52D3" w:rsidP="00D40FE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 </w:t>
            </w:r>
          </w:p>
        </w:tc>
      </w:tr>
    </w:tbl>
    <w:p w:rsidR="00323267" w:rsidRPr="00323267" w:rsidRDefault="00323267" w:rsidP="00323267">
      <w:pPr>
        <w:rPr>
          <w:b/>
          <w:bCs/>
          <w:vanish/>
        </w:rPr>
      </w:pPr>
    </w:p>
    <w:p w:rsidR="00323267" w:rsidRDefault="00323267" w:rsidP="00323267">
      <w:pPr>
        <w:rPr>
          <w:b/>
          <w:bCs/>
        </w:rPr>
      </w:pPr>
    </w:p>
    <w:p w:rsidR="00323267" w:rsidRPr="00323267" w:rsidRDefault="006F52D3" w:rsidP="00323267">
      <w:pPr>
        <w:rPr>
          <w:b/>
          <w:bCs/>
        </w:rPr>
      </w:pPr>
      <w:r>
        <w:rPr>
          <w:b/>
          <w:bCs/>
        </w:rPr>
        <w:t xml:space="preserve">EK V aşağıdaki şekilde değiştirilecektir. </w:t>
      </w:r>
    </w:p>
    <w:p w:rsidR="00323267" w:rsidRPr="00323267" w:rsidRDefault="00323267" w:rsidP="00323267">
      <w:pPr>
        <w:rPr>
          <w:vanish/>
        </w:rPr>
      </w:pPr>
    </w:p>
    <w:p w:rsidR="00323267" w:rsidRPr="00323267" w:rsidRDefault="00323267" w:rsidP="00323267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998"/>
      </w:tblGrid>
      <w:tr w:rsidR="00323267" w:rsidRPr="00323267" w:rsidTr="00323267"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323267"/>
        </w:tc>
        <w:tc>
          <w:tcPr>
            <w:tcW w:w="0" w:type="auto"/>
            <w:shd w:val="clear" w:color="auto" w:fill="FFFFFF"/>
            <w:hideMark/>
          </w:tcPr>
          <w:p w:rsidR="00323267" w:rsidRPr="00323267" w:rsidRDefault="006F52D3" w:rsidP="00323267">
            <w:r>
              <w:t xml:space="preserve">Ek V/8 silinecektir.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3"/>
              <w:gridCol w:w="45"/>
            </w:tblGrid>
            <w:tr w:rsidR="00323267" w:rsidRPr="00323267" w:rsidTr="006F52D3">
              <w:tc>
                <w:tcPr>
                  <w:tcW w:w="0" w:type="auto"/>
                  <w:shd w:val="clear" w:color="auto" w:fill="auto"/>
                </w:tcPr>
                <w:p w:rsidR="00323267" w:rsidRPr="00323267" w:rsidRDefault="006F52D3" w:rsidP="00323267">
                  <w:r>
                    <w:t xml:space="preserve">Ek V/51 değişecektir.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23267" w:rsidRPr="00323267" w:rsidRDefault="00323267" w:rsidP="00323267"/>
              </w:tc>
            </w:tr>
          </w:tbl>
          <w:p w:rsidR="00323267" w:rsidRPr="00323267" w:rsidRDefault="00323267" w:rsidP="00323267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13931"/>
            </w:tblGrid>
            <w:tr w:rsidR="00323267" w:rsidRPr="00323267">
              <w:tc>
                <w:tcPr>
                  <w:tcW w:w="0" w:type="auto"/>
                  <w:shd w:val="clear" w:color="auto" w:fill="auto"/>
                  <w:hideMark/>
                </w:tcPr>
                <w:p w:rsidR="00323267" w:rsidRPr="00323267" w:rsidRDefault="00323267" w:rsidP="006F52D3">
                  <w:r w:rsidRPr="00323267">
                    <w:t>(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"/>
                    <w:gridCol w:w="1814"/>
                    <w:gridCol w:w="2325"/>
                    <w:gridCol w:w="696"/>
                    <w:gridCol w:w="488"/>
                    <w:gridCol w:w="1004"/>
                    <w:gridCol w:w="1849"/>
                    <w:gridCol w:w="3126"/>
                    <w:gridCol w:w="1717"/>
                  </w:tblGrid>
                  <w:tr w:rsidR="006F52D3" w:rsidRPr="00323267" w:rsidTr="00D74CE7"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ind w:right="-107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eastAsia="tr-TR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Referans sayısı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eastAsia="tr-TR"/>
                          </w:rPr>
                        </w:pPr>
                        <w:r w:rsidRPr="0017395A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eastAsia="tr-TR"/>
                          </w:rPr>
                          <w:t>Madde tanımlaması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Koşullar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Etiket üzerinde belirtilmesi gereken kullanma talimatı ve tedbirler</w:t>
                        </w:r>
                      </w:p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F52D3" w:rsidRPr="00323267" w:rsidTr="001B259B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F52D3" w:rsidRPr="00323267" w:rsidRDefault="006F52D3" w:rsidP="006F52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eastAsia="tr-TR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Kimyasal İsmi/INN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Ortak Bileşenler Sözlüğündeki İsmi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CAS 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EC 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Ürün tipi, vücut bölgeleri</w:t>
                        </w:r>
                      </w:p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6F52D3" w:rsidRPr="0017395A" w:rsidRDefault="006F52D3" w:rsidP="006F52D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 xml:space="preserve">Kullanıma hazır ürünlerdeki maksimum </w:t>
                        </w:r>
                        <w:proofErr w:type="gramStart"/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konsantrasyon</w:t>
                        </w:r>
                        <w:proofErr w:type="gramEnd"/>
                      </w:p>
                      <w:p w:rsidR="006F52D3" w:rsidRPr="0017395A" w:rsidRDefault="006F52D3" w:rsidP="006F52D3">
                        <w:pPr>
                          <w:widowControl w:val="0"/>
                          <w:autoSpaceDE w:val="0"/>
                          <w:autoSpaceDN w:val="0"/>
                          <w:spacing w:before="61" w:after="0"/>
                          <w:ind w:left="51" w:right="-44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6F52D3" w:rsidRPr="0017395A" w:rsidRDefault="006F52D3" w:rsidP="006F52D3">
                        <w:pPr>
                          <w:widowControl w:val="0"/>
                          <w:autoSpaceDE w:val="0"/>
                          <w:autoSpaceDN w:val="0"/>
                          <w:spacing w:before="9" w:after="0"/>
                          <w:ind w:left="36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6F52D3" w:rsidRPr="0017395A" w:rsidRDefault="006F52D3" w:rsidP="006F52D3">
                        <w:pPr>
                          <w:widowControl w:val="0"/>
                          <w:autoSpaceDE w:val="0"/>
                          <w:autoSpaceDN w:val="0"/>
                          <w:spacing w:before="9" w:after="0"/>
                          <w:ind w:left="36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6F52D3" w:rsidRPr="0017395A" w:rsidRDefault="006F52D3" w:rsidP="006F52D3">
                        <w:pPr>
                          <w:widowControl w:val="0"/>
                          <w:autoSpaceDE w:val="0"/>
                          <w:autoSpaceDN w:val="0"/>
                          <w:spacing w:before="9" w:after="0"/>
                          <w:ind w:left="36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Diğer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F52D3" w:rsidRPr="00323267" w:rsidRDefault="006F52D3" w:rsidP="006F52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6F52D3" w:rsidRPr="0032326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a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b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c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d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f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g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h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i</w:t>
                        </w:r>
                        <w:proofErr w:type="gramEnd"/>
                      </w:p>
                    </w:tc>
                  </w:tr>
                  <w:tr w:rsidR="006F52D3" w:rsidRPr="0032326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‘51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6F52D3">
                        <w:r w:rsidRPr="00323267">
                          <w:t>Sod</w:t>
                        </w:r>
                        <w:r w:rsidR="006F52D3">
                          <w:t>yum</w:t>
                        </w:r>
                        <w:r w:rsidRPr="00323267">
                          <w:t xml:space="preserve"> </w:t>
                        </w:r>
                        <w:proofErr w:type="spellStart"/>
                        <w:r w:rsidRPr="00323267">
                          <w:t>hydro</w:t>
                        </w:r>
                        <w:r w:rsidR="006F52D3">
                          <w:t>ksi</w:t>
                        </w:r>
                        <w:r w:rsidRPr="00323267">
                          <w:t>et</w:t>
                        </w:r>
                        <w:r w:rsidR="006F52D3">
                          <w:t>ilamino</w:t>
                        </w:r>
                        <w:proofErr w:type="spellEnd"/>
                        <w:r w:rsidR="006F52D3">
                          <w:t xml:space="preserve"> asetat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roofErr w:type="spellStart"/>
                        <w:r w:rsidRPr="00323267">
                          <w:t>Sodium</w:t>
                        </w:r>
                        <w:proofErr w:type="spellEnd"/>
                        <w:r w:rsidRPr="00323267">
                          <w:t xml:space="preserve"> </w:t>
                        </w:r>
                        <w:proofErr w:type="spellStart"/>
                        <w:r w:rsidRPr="00323267">
                          <w:t>Hydroxymethylglycinate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70161-44-3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274-357-8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0,5 %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6F52D3" w:rsidRPr="006F52D3" w:rsidRDefault="006F52D3" w:rsidP="006F52D3">
                        <w:r w:rsidRPr="006F52D3">
                          <w:t xml:space="preserve">Kaynağa bakılmaksızın, salınabilir formaldehitin maksimum teorik </w:t>
                        </w:r>
                        <w:proofErr w:type="gramStart"/>
                        <w:r w:rsidRPr="006F52D3">
                          <w:t>konsantrasyonu</w:t>
                        </w:r>
                        <w:proofErr w:type="gramEnd"/>
                        <w:r w:rsidRPr="006F52D3">
                          <w:t xml:space="preserve">, piyasaya arz </w:t>
                        </w:r>
                        <w:r w:rsidRPr="006F52D3">
                          <w:lastRenderedPageBreak/>
                          <w:t>edilen karışım ≥ %0,1 w/w' ise kullanılmamalıdır</w:t>
                        </w:r>
                      </w:p>
                      <w:p w:rsidR="00323267" w:rsidRPr="00323267" w:rsidRDefault="00323267" w:rsidP="00323267"/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lastRenderedPageBreak/>
                          <w:t> </w:t>
                        </w:r>
                      </w:p>
                    </w:tc>
                  </w:tr>
                </w:tbl>
                <w:p w:rsidR="00323267" w:rsidRPr="00323267" w:rsidRDefault="00323267" w:rsidP="00323267"/>
              </w:tc>
            </w:tr>
          </w:tbl>
          <w:p w:rsidR="00323267" w:rsidRPr="00323267" w:rsidRDefault="00323267" w:rsidP="00323267"/>
        </w:tc>
      </w:tr>
    </w:tbl>
    <w:p w:rsidR="00323267" w:rsidRDefault="00323267" w:rsidP="00323267"/>
    <w:p w:rsidR="00323267" w:rsidRPr="00323267" w:rsidRDefault="00323267" w:rsidP="00323267">
      <w:pPr>
        <w:rPr>
          <w:vanish/>
        </w:rPr>
      </w:pPr>
    </w:p>
    <w:tbl>
      <w:tblPr>
        <w:tblW w:w="12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</w:tblGrid>
      <w:tr w:rsidR="004D1071" w:rsidRPr="00323267" w:rsidTr="004D1071">
        <w:tc>
          <w:tcPr>
            <w:tcW w:w="0" w:type="auto"/>
            <w:shd w:val="clear" w:color="auto" w:fill="FFFFFF"/>
            <w:hideMark/>
          </w:tcPr>
          <w:p w:rsidR="004D1071" w:rsidRPr="00323267" w:rsidRDefault="004D1071" w:rsidP="00323267"/>
        </w:tc>
      </w:tr>
    </w:tbl>
    <w:p w:rsidR="00323267" w:rsidRPr="00323267" w:rsidRDefault="00323267" w:rsidP="00323267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323267" w:rsidRPr="00323267" w:rsidTr="00323267"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323267"/>
        </w:tc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323267"/>
        </w:tc>
      </w:tr>
    </w:tbl>
    <w:p w:rsidR="00323267" w:rsidRPr="00323267" w:rsidRDefault="00323267" w:rsidP="00323267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3937"/>
      </w:tblGrid>
      <w:tr w:rsidR="00323267" w:rsidRPr="00323267" w:rsidTr="00323267"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A06D03">
            <w:r w:rsidRPr="00323267">
              <w:t>(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323267" w:rsidRPr="00323267" w:rsidRDefault="009565F4" w:rsidP="00323267">
            <w:r w:rsidRPr="00A06D03">
              <w:rPr>
                <w:b/>
              </w:rPr>
              <w:t>EK VI/ 27 aşağıdaki gibi değiştirilecektir</w:t>
            </w:r>
            <w:r>
              <w:t xml:space="preserve">. 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1049"/>
              <w:gridCol w:w="1457"/>
              <w:gridCol w:w="991"/>
              <w:gridCol w:w="880"/>
              <w:gridCol w:w="968"/>
              <w:gridCol w:w="1760"/>
              <w:gridCol w:w="4335"/>
              <w:gridCol w:w="1598"/>
            </w:tblGrid>
            <w:tr w:rsidR="009565F4" w:rsidRPr="00323267" w:rsidTr="00EF0104"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ind w:right="-107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tr-TR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Referans sayısı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tr-TR"/>
                    </w:rPr>
                  </w:pPr>
                  <w:r w:rsidRPr="0017395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tr-TR"/>
                    </w:rPr>
                    <w:t>Madde tanımlaması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Koşullar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Etiket üzerinde belirtilmesi gereken kullanma talimatı ve tedbirler</w:t>
                  </w:r>
                </w:p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</w:tc>
            </w:tr>
            <w:tr w:rsidR="009565F4" w:rsidRPr="00323267" w:rsidTr="00E208D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65F4" w:rsidRPr="00323267" w:rsidRDefault="009565F4" w:rsidP="009565F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tr-TR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Kimyasal İsmi/INN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Ortak Bileşenler Sözlüğündeki İsmi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CAS No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EC 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Ürün tipi, vücut bölgeleri</w:t>
                  </w:r>
                </w:p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5F4" w:rsidRPr="0017395A" w:rsidRDefault="009565F4" w:rsidP="009565F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 xml:space="preserve">Kullanıma hazır ürünlerdeki maksimum </w:t>
                  </w:r>
                  <w:proofErr w:type="gramStart"/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konsantrasyon</w:t>
                  </w:r>
                  <w:proofErr w:type="gramEnd"/>
                </w:p>
                <w:p w:rsidR="009565F4" w:rsidRPr="0017395A" w:rsidRDefault="009565F4" w:rsidP="009565F4">
                  <w:pPr>
                    <w:widowControl w:val="0"/>
                    <w:autoSpaceDE w:val="0"/>
                    <w:autoSpaceDN w:val="0"/>
                    <w:spacing w:before="61" w:after="0"/>
                    <w:ind w:left="51" w:right="-44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5F4" w:rsidRPr="0017395A" w:rsidRDefault="009565F4" w:rsidP="009565F4">
                  <w:pPr>
                    <w:widowControl w:val="0"/>
                    <w:autoSpaceDE w:val="0"/>
                    <w:autoSpaceDN w:val="0"/>
                    <w:spacing w:before="9" w:after="0"/>
                    <w:ind w:left="36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  <w:p w:rsidR="009565F4" w:rsidRPr="0017395A" w:rsidRDefault="009565F4" w:rsidP="009565F4">
                  <w:pPr>
                    <w:widowControl w:val="0"/>
                    <w:autoSpaceDE w:val="0"/>
                    <w:autoSpaceDN w:val="0"/>
                    <w:spacing w:before="9" w:after="0"/>
                    <w:ind w:left="36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  <w:p w:rsidR="009565F4" w:rsidRPr="0017395A" w:rsidRDefault="009565F4" w:rsidP="009565F4">
                  <w:pPr>
                    <w:widowControl w:val="0"/>
                    <w:autoSpaceDE w:val="0"/>
                    <w:autoSpaceDN w:val="0"/>
                    <w:spacing w:before="9" w:after="0"/>
                    <w:ind w:left="36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Diğer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65F4" w:rsidRPr="00323267" w:rsidRDefault="009565F4" w:rsidP="009565F4">
                  <w:pPr>
                    <w:rPr>
                      <w:b/>
                      <w:bCs/>
                    </w:rPr>
                  </w:pPr>
                </w:p>
              </w:tc>
            </w:tr>
            <w:tr w:rsidR="009565F4" w:rsidRPr="003232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b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c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d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e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f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g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h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i</w:t>
                  </w:r>
                  <w:proofErr w:type="gramEnd"/>
                </w:p>
              </w:tc>
            </w:tr>
            <w:tr w:rsidR="009565F4" w:rsidRPr="003232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‘27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9565F4">
                  <w:r w:rsidRPr="00323267">
                    <w:t>Titan</w:t>
                  </w:r>
                  <w:r w:rsidR="009565F4">
                    <w:t>y</w:t>
                  </w:r>
                  <w:r w:rsidRPr="00323267">
                    <w:t>um dio</w:t>
                  </w:r>
                  <w:r w:rsidR="009565F4">
                    <w:t>ksit</w:t>
                  </w:r>
                  <w:hyperlink r:id="rId4" w:anchor="ntr(2)-L_2021188EN.01004801-E0004" w:history="1">
                    <w:r w:rsidRPr="00323267">
                      <w:rPr>
                        <w:rStyle w:val="Kpr"/>
                      </w:rPr>
                      <w:t> (</w:t>
                    </w:r>
                    <w:r w:rsidRPr="00323267">
                      <w:rPr>
                        <w:rStyle w:val="Kpr"/>
                        <w:vertAlign w:val="superscript"/>
                      </w:rPr>
                      <w:t>(2)</w:t>
                    </w:r>
                    <w:r w:rsidRPr="00323267">
                      <w:rPr>
                        <w:rStyle w:val="Kpr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 xml:space="preserve">Titanium </w:t>
                  </w:r>
                  <w:proofErr w:type="spellStart"/>
                  <w:r w:rsidRPr="00323267">
                    <w:t>Dioxide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13463-67-7/1317-70-0/1317-80-2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236-675-5/215-280-1/215-282-2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25 % (</w:t>
                  </w:r>
                  <w:r w:rsidRPr="00323267">
                    <w:rPr>
                      <w:vertAlign w:val="superscript"/>
                    </w:rPr>
                    <w:t>4</w:t>
                  </w:r>
                  <w:r w:rsidRPr="0032326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565F4" w:rsidRPr="009565F4" w:rsidRDefault="009565F4" w:rsidP="009565F4">
                  <w:r w:rsidRPr="009565F4">
                    <w:t xml:space="preserve">Ek III, No [321]'e uygun olarak kullanılacak, aerodinamik çapı ≤ 10 µm olan, %1 veya daha fazla </w:t>
                  </w:r>
                  <w:proofErr w:type="gramStart"/>
                  <w:r w:rsidRPr="009565F4">
                    <w:t>partikül</w:t>
                  </w:r>
                  <w:proofErr w:type="gramEnd"/>
                  <w:r w:rsidRPr="009565F4">
                    <w:t xml:space="preserve"> içeren toz halinde titanyum dioksit. Ek III, No [321]'deki (f) sütununun (c) harfi altındaki ürün türleri için, bu girdinin (g) sütununda verilen kullanıma hazır müstahzardaki maksimum </w:t>
                  </w:r>
                  <w:proofErr w:type="gramStart"/>
                  <w:r w:rsidRPr="009565F4">
                    <w:t>konsantrasyon</w:t>
                  </w:r>
                  <w:proofErr w:type="gramEnd"/>
                  <w:r w:rsidRPr="009565F4">
                    <w:t xml:space="preserve"> geçerlidir.</w:t>
                  </w:r>
                </w:p>
                <w:p w:rsidR="00323267" w:rsidRPr="00323267" w:rsidRDefault="00323267" w:rsidP="00323267"/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 </w:t>
                  </w:r>
                </w:p>
              </w:tc>
            </w:tr>
          </w:tbl>
          <w:p w:rsidR="00323267" w:rsidRPr="00323267" w:rsidRDefault="00323267" w:rsidP="00323267"/>
        </w:tc>
      </w:tr>
    </w:tbl>
    <w:p w:rsidR="00323267" w:rsidRPr="00323267" w:rsidRDefault="00932E22" w:rsidP="00323267">
      <w:r>
        <w:pict>
          <v:rect id="_x0000_i1025" style="width:128.95pt;height:.75pt" o:hrpct="0" o:hrstd="t" o:hrnoshade="t" o:hr="t" fillcolor="black" stroked="f"/>
        </w:pict>
      </w:r>
    </w:p>
    <w:p w:rsidR="00A06D03" w:rsidRPr="00A06D03" w:rsidRDefault="00932E22" w:rsidP="00A06D03">
      <w:hyperlink r:id="rId5" w:anchor="ntc2-L_2021188EN.01004801-E0002" w:history="1">
        <w:r w:rsidR="00323267" w:rsidRPr="00323267">
          <w:rPr>
            <w:rStyle w:val="Kpr"/>
          </w:rPr>
          <w:t>(</w:t>
        </w:r>
        <w:r w:rsidR="00323267" w:rsidRPr="00323267">
          <w:rPr>
            <w:rStyle w:val="Kpr"/>
            <w:vertAlign w:val="superscript"/>
          </w:rPr>
          <w:t>2</w:t>
        </w:r>
        <w:r w:rsidR="00323267" w:rsidRPr="00323267">
          <w:rPr>
            <w:rStyle w:val="Kpr"/>
          </w:rPr>
          <w:t>)</w:t>
        </w:r>
      </w:hyperlink>
      <w:r w:rsidR="00323267" w:rsidRPr="00323267">
        <w:t>  </w:t>
      </w:r>
      <w:r w:rsidR="00A06D03" w:rsidRPr="00A06D03">
        <w:t>Sadece 3 yaşından küçük çocuklar için kullanılabilecek ürünler içindir.</w:t>
      </w:r>
    </w:p>
    <w:p w:rsidR="00323267" w:rsidRPr="00323267" w:rsidRDefault="00932E22" w:rsidP="00323267">
      <w:hyperlink r:id="rId6" w:anchor="ntc3-L_2021188EN.01004801-E0003" w:history="1">
        <w:r w:rsidR="00323267" w:rsidRPr="00323267">
          <w:rPr>
            <w:rStyle w:val="Kpr"/>
          </w:rPr>
          <w:t>(</w:t>
        </w:r>
        <w:r w:rsidR="00323267" w:rsidRPr="00323267">
          <w:rPr>
            <w:rStyle w:val="Kpr"/>
            <w:vertAlign w:val="superscript"/>
          </w:rPr>
          <w:t>3</w:t>
        </w:r>
        <w:r w:rsidR="00323267" w:rsidRPr="00323267">
          <w:rPr>
            <w:rStyle w:val="Kpr"/>
          </w:rPr>
          <w:t>)</w:t>
        </w:r>
      </w:hyperlink>
      <w:r w:rsidR="00323267" w:rsidRPr="00323267">
        <w:t>  </w:t>
      </w:r>
      <w:r w:rsidR="00A06D03">
        <w:t>UV filtresi olarak kullanımı için Ek VI, No 27</w:t>
      </w:r>
      <w:r w:rsidR="00323267" w:rsidRPr="00323267">
        <w:t>’</w:t>
      </w:r>
      <w:r w:rsidR="00A06D03">
        <w:t xml:space="preserve"> ya bakınız.</w:t>
      </w:r>
    </w:p>
    <w:p w:rsidR="00323267" w:rsidRPr="00323267" w:rsidRDefault="00932E22" w:rsidP="00323267">
      <w:hyperlink r:id="rId7" w:anchor="ntc(2)-L_2021188EN.01004801-E0004" w:history="1">
        <w:r w:rsidR="00323267" w:rsidRPr="00323267">
          <w:rPr>
            <w:rStyle w:val="Kpr"/>
          </w:rPr>
          <w:t>(</w:t>
        </w:r>
        <w:r w:rsidR="00323267" w:rsidRPr="00323267">
          <w:rPr>
            <w:rStyle w:val="Kpr"/>
            <w:vertAlign w:val="superscript"/>
          </w:rPr>
          <w:t>(2)</w:t>
        </w:r>
        <w:r w:rsidR="00323267" w:rsidRPr="00323267">
          <w:rPr>
            <w:rStyle w:val="Kpr"/>
          </w:rPr>
          <w:t>)</w:t>
        </w:r>
      </w:hyperlink>
      <w:r w:rsidR="00323267" w:rsidRPr="00323267">
        <w:t>  </w:t>
      </w:r>
      <w:r w:rsidR="00A06D03">
        <w:t>Boyar madde olarak kullanımı için Ek IV, No 143</w:t>
      </w:r>
      <w:r w:rsidR="00323267" w:rsidRPr="00323267">
        <w:t>’</w:t>
      </w:r>
      <w:r w:rsidR="00A06D03">
        <w:t>e bakınız.</w:t>
      </w:r>
    </w:p>
    <w:p w:rsidR="00323267" w:rsidRDefault="00323267"/>
    <w:sectPr w:rsidR="00323267" w:rsidSect="006F52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67"/>
    <w:rsid w:val="00323267"/>
    <w:rsid w:val="00387052"/>
    <w:rsid w:val="004D1071"/>
    <w:rsid w:val="006F52D3"/>
    <w:rsid w:val="00932E22"/>
    <w:rsid w:val="009565F4"/>
    <w:rsid w:val="00A06D03"/>
    <w:rsid w:val="00D31597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7B7B"/>
  <w15:chartTrackingRefBased/>
  <w15:docId w15:val="{DE0CFAC1-8157-40C4-860B-9A7D6488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3267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06D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06D0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EN/TXT/?uri=CELEX%3A32021R08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?uri=CELEX%3A32021R0850" TargetMode="External"/><Relationship Id="rId5" Type="http://schemas.openxmlformats.org/officeDocument/2006/relationships/hyperlink" Target="https://eur-lex.europa.eu/legal-content/EN/TXT/?uri=CELEX%3A32021R0850" TargetMode="External"/><Relationship Id="rId4" Type="http://schemas.openxmlformats.org/officeDocument/2006/relationships/hyperlink" Target="https://eur-lex.europa.eu/legal-content/EN/TXT/?uri=CELEX%3A32021R08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KÖSE</dc:creator>
  <cp:keywords/>
  <dc:description/>
  <cp:lastModifiedBy>Gülçin KÖSE</cp:lastModifiedBy>
  <cp:revision>2</cp:revision>
  <dcterms:created xsi:type="dcterms:W3CDTF">2021-11-16T14:09:00Z</dcterms:created>
  <dcterms:modified xsi:type="dcterms:W3CDTF">2021-11-16T14:09:00Z</dcterms:modified>
</cp:coreProperties>
</file>