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83" w:type="dxa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127"/>
        <w:gridCol w:w="2055"/>
        <w:gridCol w:w="1590"/>
        <w:gridCol w:w="1465"/>
        <w:gridCol w:w="2472"/>
        <w:gridCol w:w="6"/>
      </w:tblGrid>
      <w:tr w:rsidR="009A40F6" w:rsidTr="00143D5D">
        <w:trPr>
          <w:gridAfter w:val="1"/>
          <w:wAfter w:w="6" w:type="dxa"/>
          <w:trHeight w:val="795"/>
        </w:trPr>
        <w:tc>
          <w:tcPr>
            <w:tcW w:w="10477" w:type="dxa"/>
            <w:gridSpan w:val="6"/>
            <w:shd w:val="clear" w:color="auto" w:fill="F9BE8F"/>
          </w:tcPr>
          <w:p w:rsidR="009A40F6" w:rsidRDefault="000C3FE1" w:rsidP="00380E6C">
            <w:pPr>
              <w:pStyle w:val="TableParagraph"/>
              <w:spacing w:before="144"/>
              <w:ind w:left="3780" w:right="1036" w:hanging="2713"/>
              <w:rPr>
                <w:b/>
              </w:rPr>
            </w:pPr>
            <w:r>
              <w:rPr>
                <w:b/>
              </w:rPr>
              <w:t>202</w:t>
            </w:r>
            <w:r w:rsidR="007C2368">
              <w:rPr>
                <w:b/>
              </w:rPr>
              <w:t>4</w:t>
            </w:r>
            <w:r>
              <w:rPr>
                <w:b/>
              </w:rPr>
              <w:t xml:space="preserve"> YILI </w:t>
            </w:r>
            <w:r w:rsidR="007C2368">
              <w:rPr>
                <w:b/>
              </w:rPr>
              <w:t>BİRİNCİ</w:t>
            </w:r>
            <w:r>
              <w:rPr>
                <w:b/>
              </w:rPr>
              <w:t xml:space="preserve"> 3 AYLIK DÖNEM </w:t>
            </w:r>
            <w:r w:rsidR="00380E6C">
              <w:rPr>
                <w:b/>
              </w:rPr>
              <w:t>RİSK TAŞIYAN</w:t>
            </w:r>
            <w:r>
              <w:rPr>
                <w:b/>
              </w:rPr>
              <w:t xml:space="preserve"> KOZMETİK ÜRÜNLER LİSTESİ</w:t>
            </w:r>
            <w:r w:rsidR="00255343">
              <w:rPr>
                <w:b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</w:t>
            </w:r>
            <w:r w:rsidR="007C2368">
              <w:rPr>
                <w:b/>
              </w:rPr>
              <w:t>OCAK</w:t>
            </w:r>
            <w:r>
              <w:rPr>
                <w:b/>
              </w:rPr>
              <w:t>-</w:t>
            </w:r>
            <w:r w:rsidR="007C2368">
              <w:rPr>
                <w:b/>
              </w:rPr>
              <w:t>ŞUBAT</w:t>
            </w:r>
            <w:r>
              <w:rPr>
                <w:b/>
              </w:rPr>
              <w:t>-</w:t>
            </w:r>
            <w:r w:rsidR="007C2368">
              <w:rPr>
                <w:b/>
              </w:rPr>
              <w:t>MART</w:t>
            </w:r>
            <w:r>
              <w:rPr>
                <w:b/>
              </w:rPr>
              <w:t>)</w:t>
            </w:r>
          </w:p>
        </w:tc>
      </w:tr>
      <w:tr w:rsidR="009A40F6" w:rsidTr="00143D5D">
        <w:trPr>
          <w:trHeight w:val="759"/>
        </w:trPr>
        <w:tc>
          <w:tcPr>
            <w:tcW w:w="768" w:type="dxa"/>
            <w:shd w:val="clear" w:color="auto" w:fill="D5E2BB"/>
          </w:tcPr>
          <w:p w:rsidR="009A40F6" w:rsidRDefault="000C3FE1">
            <w:pPr>
              <w:pStyle w:val="TableParagraph"/>
              <w:spacing w:before="127"/>
              <w:ind w:left="249" w:right="140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127" w:type="dxa"/>
            <w:shd w:val="clear" w:color="auto" w:fill="D5E2BB"/>
          </w:tcPr>
          <w:p w:rsidR="009A40F6" w:rsidRDefault="000C3FE1">
            <w:pPr>
              <w:pStyle w:val="TableParagraph"/>
              <w:spacing w:before="127"/>
              <w:ind w:left="890" w:right="113" w:hanging="730"/>
              <w:rPr>
                <w:b/>
              </w:rPr>
            </w:pPr>
            <w:r>
              <w:rPr>
                <w:b/>
              </w:rPr>
              <w:t>Firma/Ürün Sahibi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055" w:type="dxa"/>
            <w:shd w:val="clear" w:color="auto" w:fill="D5E2BB"/>
          </w:tcPr>
          <w:p w:rsidR="009A40F6" w:rsidRDefault="009A40F6">
            <w:pPr>
              <w:pStyle w:val="TableParagraph"/>
              <w:spacing w:before="10"/>
              <w:rPr>
                <w:sz w:val="21"/>
              </w:rPr>
            </w:pPr>
          </w:p>
          <w:p w:rsidR="009A40F6" w:rsidRDefault="000C3FE1">
            <w:pPr>
              <w:pStyle w:val="TableParagraph"/>
              <w:spacing w:before="1"/>
              <w:ind w:left="156" w:right="125"/>
              <w:jc w:val="center"/>
              <w:rPr>
                <w:b/>
              </w:rPr>
            </w:pPr>
            <w:r>
              <w:rPr>
                <w:b/>
              </w:rPr>
              <w:t>Ürün</w:t>
            </w:r>
          </w:p>
        </w:tc>
        <w:tc>
          <w:tcPr>
            <w:tcW w:w="1590" w:type="dxa"/>
            <w:shd w:val="clear" w:color="auto" w:fill="D5E2BB"/>
          </w:tcPr>
          <w:p w:rsidR="009A40F6" w:rsidRDefault="000C3FE1">
            <w:pPr>
              <w:pStyle w:val="TableParagraph"/>
              <w:spacing w:before="127"/>
              <w:ind w:left="575" w:right="113" w:hanging="416"/>
              <w:rPr>
                <w:b/>
              </w:rPr>
            </w:pPr>
            <w:r>
              <w:rPr>
                <w:b/>
              </w:rPr>
              <w:t>Lot No/Seri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465" w:type="dxa"/>
            <w:shd w:val="clear" w:color="auto" w:fill="D5E2BB"/>
          </w:tcPr>
          <w:p w:rsidR="009A40F6" w:rsidRDefault="009A40F6">
            <w:pPr>
              <w:pStyle w:val="TableParagraph"/>
              <w:spacing w:before="10"/>
              <w:rPr>
                <w:sz w:val="21"/>
              </w:rPr>
            </w:pPr>
          </w:p>
          <w:p w:rsidR="009A40F6" w:rsidRDefault="000C3FE1">
            <w:pPr>
              <w:pStyle w:val="TableParagraph"/>
              <w:spacing w:before="1"/>
              <w:ind w:left="331" w:right="301"/>
              <w:jc w:val="center"/>
              <w:rPr>
                <w:b/>
              </w:rPr>
            </w:pPr>
            <w:r>
              <w:rPr>
                <w:b/>
              </w:rPr>
              <w:t>Menşei</w:t>
            </w:r>
          </w:p>
        </w:tc>
        <w:tc>
          <w:tcPr>
            <w:tcW w:w="2478" w:type="dxa"/>
            <w:gridSpan w:val="2"/>
            <w:shd w:val="clear" w:color="auto" w:fill="D5E2BB"/>
          </w:tcPr>
          <w:p w:rsidR="009A40F6" w:rsidRDefault="000C3FE1">
            <w:pPr>
              <w:pStyle w:val="TableParagraph"/>
              <w:ind w:left="159" w:right="128"/>
              <w:jc w:val="center"/>
              <w:rPr>
                <w:b/>
              </w:rPr>
            </w:pPr>
            <w:r>
              <w:rPr>
                <w:b/>
              </w:rPr>
              <w:t>Güvensizlik Gerekçesi,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Uygulanan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İdari</w:t>
            </w:r>
          </w:p>
          <w:p w:rsidR="009A40F6" w:rsidRDefault="000C3FE1">
            <w:pPr>
              <w:pStyle w:val="TableParagraph"/>
              <w:spacing w:before="1" w:line="233" w:lineRule="exact"/>
              <w:ind w:left="159" w:right="127"/>
              <w:jc w:val="center"/>
              <w:rPr>
                <w:b/>
              </w:rPr>
            </w:pPr>
            <w:r>
              <w:rPr>
                <w:b/>
              </w:rPr>
              <w:t>Yaptırım</w:t>
            </w:r>
          </w:p>
        </w:tc>
      </w:tr>
      <w:tr w:rsidR="007F79E3" w:rsidTr="00762443">
        <w:trPr>
          <w:trHeight w:val="1898"/>
        </w:trPr>
        <w:tc>
          <w:tcPr>
            <w:tcW w:w="768" w:type="dxa"/>
            <w:vAlign w:val="center"/>
          </w:tcPr>
          <w:p w:rsidR="007F79E3" w:rsidRDefault="007F79E3" w:rsidP="007F79E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127" w:type="dxa"/>
            <w:vAlign w:val="center"/>
          </w:tcPr>
          <w:p w:rsidR="007F79E3" w:rsidRDefault="007F79E3" w:rsidP="007F79E3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7F79E3" w:rsidRPr="00093D81" w:rsidRDefault="007F79E3" w:rsidP="00762443">
            <w:pPr>
              <w:jc w:val="center"/>
            </w:pPr>
            <w:r w:rsidRPr="00093D81">
              <w:t>COLOR UP DIRECT COLORING CREAM NEUTRAL NÖTR 120 ML</w:t>
            </w:r>
          </w:p>
        </w:tc>
        <w:tc>
          <w:tcPr>
            <w:tcW w:w="1590" w:type="dxa"/>
            <w:vAlign w:val="center"/>
          </w:tcPr>
          <w:p w:rsidR="007F79E3" w:rsidRDefault="007F79E3" w:rsidP="007F79E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7F79E3" w:rsidRPr="00143D5D" w:rsidRDefault="007F79E3" w:rsidP="007F79E3">
            <w:pPr>
              <w:pStyle w:val="TableParagraph"/>
              <w:jc w:val="center"/>
              <w:rPr>
                <w:sz w:val="26"/>
              </w:rPr>
            </w:pPr>
            <w:bookmarkStart w:id="0" w:name="_GoBack"/>
            <w:bookmarkEnd w:id="0"/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7F79E3" w:rsidRDefault="007F79E3" w:rsidP="007F79E3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7F79E3" w:rsidRDefault="007F79E3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59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SILVER GÜMÜŞ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59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</w:p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</w:p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</w:p>
          <w:p w:rsidR="00A27A2D" w:rsidRDefault="00A27A2D" w:rsidP="00A27A2D">
            <w:pPr>
              <w:pStyle w:val="TableParagraph"/>
              <w:spacing w:before="6"/>
              <w:jc w:val="center"/>
              <w:rPr>
                <w:sz w:val="29"/>
              </w:rPr>
            </w:pPr>
          </w:p>
          <w:p w:rsidR="00A27A2D" w:rsidRDefault="00A27A2D" w:rsidP="00A27A2D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AUBERGINE PATLICAN MORU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RUBBY ROUGE YAKUT KIRMIZI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ORANGE PORTAKAL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ANTHRACITE ANTRASİT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CANARY YELLOW KANARYA SARISI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NIGHT BLUE GECE MAVİSİ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LILAC LİLA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TURQUOISE TURKUAZ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11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CLOVES PINK KARANFİL PEMBE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OXIDE YELLOW OKSİT SARI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DARK GREEN KOYU YEŞİL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PINK PEMBE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VIOLET MENEKŞE MORU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16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JUDASTREE ERGUVAN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MAGENTA MAJENTA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PINE GREEN ÇAM YEŞİLİ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HAWAII BLUE HAVAİ MAVİSİ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DARK BLUE KOYU MAVİ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21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DIRECT COLORING CREAM CANDY FLOSS ŞEKER PEMBE 120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AUBERGINE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OXIDE YELLOW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NEUTRAL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VIOLET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26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MAGENTA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RUBBY ROUGE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TURQUOISE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CANDY FLOSS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ORANGE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31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PINK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PINE GREEN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BURGUNDY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CHILI RED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ANTHRACITE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36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 xml:space="preserve">COLOR UP SEMI PERMANENT HAIR COLOR CANARY </w:t>
            </w:r>
            <w:proofErr w:type="gramStart"/>
            <w:r w:rsidRPr="00093D81">
              <w:t>YELLOW  240</w:t>
            </w:r>
            <w:proofErr w:type="gramEnd"/>
            <w:r w:rsidRPr="00093D81">
              <w:t xml:space="preserve">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HAWAII BLUE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SILVER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NIGHT BLUE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JUDASTREE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41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LIME GREEN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CANARY YELLOW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DARK GREEN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DARK BLUE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SEMI PERMANENT HAIR COLOR CLOVES PINK 240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46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LİLA -219- 150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LİMON YEŞİLİ -218- 150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ATLANTİK MAVİ -217- 150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PORTAKAL -216- 150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KOYU MAVİ -215- 150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51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ZÜMRÜT YEŞİLİ -214- 150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LAVANTA -213- 150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KANARYA SARISI -212- 150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PEMBE -211- 150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NEON 446 EKSANTRİK KIRMIZI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56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NEON 445 SEKSİ PEMBE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NEON 444 ELEKTRİK KIRMIZISI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NEON 443 MAVİ MOR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NEON 442 ÇILGIN MAVİ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NEON 441 BAHAR ŞOKU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61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NİLÜFER YEŞİLİ -234- 150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ÇAM YEŞİLİ -233- 150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MÜRDÜM -232- 150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GECE MAVİ -231- 150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ÇİLEK KIRMIZISI -230- 150 M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66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VİŞNE KIRMIZISI -229- 150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ANTRASİT -228- 150 M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TURKUAZ -227- 150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KOYU KIRMIZI -226- 150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ATEŞ KIRMIZISI -225- 150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71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PATLICAN MORU -224- 150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TAVUS MAVİ -223- 150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ŞEKER PEMBE -222- 150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MENEKŞE MORU -221- 150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CRAZY COLOR YARI KALICI BOYA GÜMÜŞ GRİ -220- 150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76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COLOURS-PORTAKAL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COLOURS-LAVANTA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COLOURS-BAKIR KIZILI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COLOURS-MANDALİN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COLOURS-ÇAM YEŞİLİ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81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COLOURS-BORDO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COLOURS-PLATİN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COLOURS-NÖTR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COLOURS-KIRMIZI/SİYAH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COLOURS-GÜMÜŞ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86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COLOURS-TURKUAZ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COLOURS-MAVİ/SİYAH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COLOURS-BİBER KIRMIZI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COLOURS-KOYU KIRMIZI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COLOURS-NAR KABUĞU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91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COLOURS-TAVUS KUŞU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92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COLOURS-MAVİ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COLOURS-GECE MAVİ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COLOURS-DENİZ MAVİ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COLOURS-AÇIK MAVİ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96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COLOURS-AÇIK GRİ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COLOURS-KOYU GRİ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COLOURS-SİYAH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COLOURS-FÜME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COLOURS-SİKLAMEN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101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COLOURS-ATEŞ KIRMIZI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COLOURS-ZÜMRÜT YEŞİLİ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COLOURS-ZÜMRÜT YEŞİLİ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104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COLOURS-MERCAN KIRMIZI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COLOURS-AÇIK YEŞİLİ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106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</w:t>
            </w:r>
            <w:proofErr w:type="gramStart"/>
            <w:r w:rsidRPr="00093D81">
              <w:t>SARI  250</w:t>
            </w:r>
            <w:proofErr w:type="gramEnd"/>
            <w:r w:rsidRPr="00093D81">
              <w:t xml:space="preserve">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107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COLOURS-KOYU SARI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COLOURS-VİŞNE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109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COLOURS-JAMAICAN MOR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COLOURS-ÇİKOLATA KAHVE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111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SILVER CONDITIONER 400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112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COLOR UP SILVER CONDITIONER MEN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113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COLOURS-YEŞİL ELMA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114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COLOURS-PATLICAN MORU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115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COLOURS-YEŞİL/SİYAH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116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COLOURS-MÜRDÜM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117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COLOURS-MOR/SİYAH250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118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COLOURS-ÇİMEN YEŞİLİ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119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COLOURS-FUŞYA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COLOURS-MAJENTA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121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COLOURS-PEMBE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122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COLOURS-ŞEKER PEMBE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123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COLOURS-ORKİDE MORU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124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COLOURS-ÇİNGENE PEMBE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COLOURS-LEYLAK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126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COLOURS-ERGUVAN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127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JEANS COLOURS-MOR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ÇİLEK KIRMIZISI/STRAWBERRY RED 505 250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129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PEMBE İNCİ/PINK PEARL 539 250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130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GÜLKURUSU/DRY ROSE 523 250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131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PEMBE HATMİ ÇİÇEĞİ/PINK MARSHMALLOW 540 250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132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NANE YEŞİLİ/MINT GREEN 530 250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133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ÖRDEKBAŞI YEŞİL/DUCK HEAD 574 250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134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YEŞİM TAŞI/JADE 529 250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135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GÖKYÜZÜ MAVİSİ/SKY BLUE 589 250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136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KIRMIZI HATMİ ÇİÇEĞİ/RED MARSHMALLOW 504 250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137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BUZ MAVİSİ/ICE BLUE 564 250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138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SAKIZ MAVİ/BUBBLEGUM BLUE 590 250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139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KAPRİ MAVİ/CAPRİ BLUE 561 250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JEANS MAVİ/INDIGO BLUE 563 250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141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KOBALT MAVİ/COBALT BLUE 588 250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142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ELEKTRİK MAVİ/ELECTRIC BLUE 562 250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143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AY TAŞI/MOON STONE 565 250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144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AMETİST/AMETHYST 593 250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145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MOR HATMİ ÇİÇEĞİ/PURPLE MARSHMALLOW 509 250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146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UZAY GRİ/SPACE GREY 596 250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  <w:tr w:rsidR="00A27A2D" w:rsidTr="00762443">
        <w:trPr>
          <w:trHeight w:val="2761"/>
        </w:trPr>
        <w:tc>
          <w:tcPr>
            <w:tcW w:w="768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147</w:t>
            </w:r>
          </w:p>
        </w:tc>
        <w:tc>
          <w:tcPr>
            <w:tcW w:w="2127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t>Erol Avcı</w:t>
            </w:r>
          </w:p>
        </w:tc>
        <w:tc>
          <w:tcPr>
            <w:tcW w:w="2055" w:type="dxa"/>
            <w:vAlign w:val="center"/>
          </w:tcPr>
          <w:p w:rsidR="00A27A2D" w:rsidRPr="00093D81" w:rsidRDefault="00A27A2D" w:rsidP="00A27A2D">
            <w:pPr>
              <w:jc w:val="center"/>
            </w:pPr>
            <w:r w:rsidRPr="00093D81">
              <w:t>JAMAICAN TROPIC COLOR MAVİ HATMİÇİÇEĞİ/BLUE MARSHMALLOW 514 250 ML</w:t>
            </w:r>
          </w:p>
        </w:tc>
        <w:tc>
          <w:tcPr>
            <w:tcW w:w="1590" w:type="dxa"/>
            <w:vAlign w:val="center"/>
          </w:tcPr>
          <w:p w:rsidR="00A27A2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A27A2D" w:rsidRPr="00143D5D" w:rsidRDefault="00A27A2D" w:rsidP="00A27A2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A27A2D" w:rsidRDefault="00A27A2D" w:rsidP="00A27A2D">
            <w:pPr>
              <w:pStyle w:val="TableParagraph"/>
              <w:ind w:left="159" w:right="128"/>
              <w:jc w:val="center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içeriğinde</w:t>
            </w:r>
          </w:p>
          <w:p w:rsidR="00A27A2D" w:rsidRDefault="00A27A2D" w:rsidP="00A27A2D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Kozmetik mevzuatına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aykırılık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edilmiştir. İdari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idari yaptırım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uygulanmıştır.</w:t>
            </w:r>
          </w:p>
        </w:tc>
      </w:tr>
    </w:tbl>
    <w:p w:rsidR="00B15ACB" w:rsidRDefault="00B15ACB"/>
    <w:sectPr w:rsidR="00B15ACB">
      <w:type w:val="continuous"/>
      <w:pgSz w:w="11910" w:h="16840"/>
      <w:pgMar w:top="1140" w:right="38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F6"/>
    <w:rsid w:val="00091FDC"/>
    <w:rsid w:val="000C3FE1"/>
    <w:rsid w:val="0011454A"/>
    <w:rsid w:val="00143D5D"/>
    <w:rsid w:val="00164FF3"/>
    <w:rsid w:val="00255343"/>
    <w:rsid w:val="002C201A"/>
    <w:rsid w:val="00377168"/>
    <w:rsid w:val="00380E6C"/>
    <w:rsid w:val="00387ECB"/>
    <w:rsid w:val="003A021D"/>
    <w:rsid w:val="003E25A8"/>
    <w:rsid w:val="00461B5B"/>
    <w:rsid w:val="004C75C7"/>
    <w:rsid w:val="005B745E"/>
    <w:rsid w:val="00603F77"/>
    <w:rsid w:val="006124A9"/>
    <w:rsid w:val="006166E4"/>
    <w:rsid w:val="006B1CE9"/>
    <w:rsid w:val="00712768"/>
    <w:rsid w:val="00733268"/>
    <w:rsid w:val="00762443"/>
    <w:rsid w:val="007C2368"/>
    <w:rsid w:val="007F79E3"/>
    <w:rsid w:val="00816FDC"/>
    <w:rsid w:val="008337C5"/>
    <w:rsid w:val="008610A2"/>
    <w:rsid w:val="008D660A"/>
    <w:rsid w:val="00923200"/>
    <w:rsid w:val="0095392B"/>
    <w:rsid w:val="00973F21"/>
    <w:rsid w:val="009A40F6"/>
    <w:rsid w:val="00A27A2D"/>
    <w:rsid w:val="00AC0D39"/>
    <w:rsid w:val="00B15ACB"/>
    <w:rsid w:val="00BA03F6"/>
    <w:rsid w:val="00C42616"/>
    <w:rsid w:val="00CE2449"/>
    <w:rsid w:val="00D044CB"/>
    <w:rsid w:val="00D12E6B"/>
    <w:rsid w:val="00E638CC"/>
    <w:rsid w:val="00F47186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9432"/>
  <w15:docId w15:val="{DD8E9657-38AA-4DCC-A360-A4FEFF7B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80E6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E6C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30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29637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Nur GÖKÇE</dc:creator>
  <cp:lastModifiedBy>Taygun TİMOÇİN</cp:lastModifiedBy>
  <cp:revision>7</cp:revision>
  <cp:lastPrinted>2024-04-03T06:35:00Z</cp:lastPrinted>
  <dcterms:created xsi:type="dcterms:W3CDTF">2024-01-03T12:05:00Z</dcterms:created>
  <dcterms:modified xsi:type="dcterms:W3CDTF">2024-04-03T06:35:00Z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