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3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26"/>
        <w:gridCol w:w="1984"/>
        <w:gridCol w:w="1590"/>
        <w:gridCol w:w="1465"/>
        <w:gridCol w:w="2472"/>
        <w:gridCol w:w="6"/>
      </w:tblGrid>
      <w:tr w:rsidR="0048671A" w:rsidRPr="0048671A" w:rsidTr="00143D5D">
        <w:trPr>
          <w:gridAfter w:val="1"/>
          <w:wAfter w:w="6" w:type="dxa"/>
          <w:trHeight w:val="795"/>
        </w:trPr>
        <w:tc>
          <w:tcPr>
            <w:tcW w:w="10477" w:type="dxa"/>
            <w:gridSpan w:val="6"/>
            <w:shd w:val="clear" w:color="auto" w:fill="F9BE8F"/>
          </w:tcPr>
          <w:p w:rsidR="009A40F6" w:rsidRPr="0048671A" w:rsidRDefault="000C3FE1" w:rsidP="00B64700">
            <w:pPr>
              <w:pStyle w:val="TableParagraph"/>
              <w:spacing w:before="144"/>
              <w:ind w:left="-16" w:right="1036" w:firstLine="142"/>
              <w:jc w:val="center"/>
              <w:rPr>
                <w:b/>
              </w:rPr>
            </w:pPr>
            <w:r w:rsidRPr="0048671A">
              <w:rPr>
                <w:b/>
              </w:rPr>
              <w:t>202</w:t>
            </w:r>
            <w:r w:rsidR="007C2368" w:rsidRPr="0048671A">
              <w:rPr>
                <w:b/>
              </w:rPr>
              <w:t>4</w:t>
            </w:r>
            <w:r w:rsidRPr="0048671A">
              <w:rPr>
                <w:b/>
              </w:rPr>
              <w:t xml:space="preserve"> YILI </w:t>
            </w:r>
            <w:r w:rsidR="00D63B02">
              <w:rPr>
                <w:b/>
              </w:rPr>
              <w:t>DÖRDÜNCÜ</w:t>
            </w:r>
            <w:bookmarkStart w:id="0" w:name="_GoBack"/>
            <w:bookmarkEnd w:id="0"/>
            <w:r w:rsidRPr="0048671A">
              <w:rPr>
                <w:b/>
              </w:rPr>
              <w:t xml:space="preserve"> </w:t>
            </w:r>
            <w:r w:rsidR="0071701A" w:rsidRPr="0048671A">
              <w:rPr>
                <w:b/>
              </w:rPr>
              <w:t>ÜÇ</w:t>
            </w:r>
            <w:r w:rsidRPr="0048671A">
              <w:rPr>
                <w:b/>
              </w:rPr>
              <w:t xml:space="preserve"> AYLIK DÖNEM </w:t>
            </w:r>
            <w:r w:rsidR="00380E6C" w:rsidRPr="0048671A">
              <w:rPr>
                <w:b/>
              </w:rPr>
              <w:t>RİSK TAŞIYAN</w:t>
            </w:r>
            <w:r w:rsidR="0057198F" w:rsidRPr="0048671A">
              <w:rPr>
                <w:b/>
              </w:rPr>
              <w:t xml:space="preserve"> KOZMETİK </w:t>
            </w:r>
            <w:r w:rsidRPr="0048671A">
              <w:rPr>
                <w:b/>
              </w:rPr>
              <w:t>ÜRÜNLER LİSTESİ</w:t>
            </w:r>
            <w:r w:rsidR="00255343" w:rsidRPr="0048671A">
              <w:rPr>
                <w:b/>
              </w:rPr>
              <w:t xml:space="preserve"> </w:t>
            </w:r>
            <w:r w:rsidRPr="0048671A">
              <w:rPr>
                <w:b/>
                <w:spacing w:val="-52"/>
              </w:rPr>
              <w:t xml:space="preserve"> </w:t>
            </w:r>
            <w:r w:rsidRPr="0048671A">
              <w:rPr>
                <w:b/>
              </w:rPr>
              <w:t>(</w:t>
            </w:r>
            <w:r w:rsidR="00B64700" w:rsidRPr="0048671A">
              <w:rPr>
                <w:b/>
              </w:rPr>
              <w:t>TEMMUZ</w:t>
            </w:r>
            <w:r w:rsidRPr="0048671A">
              <w:rPr>
                <w:b/>
              </w:rPr>
              <w:t>-</w:t>
            </w:r>
            <w:r w:rsidR="00B64700" w:rsidRPr="0048671A">
              <w:rPr>
                <w:b/>
              </w:rPr>
              <w:t>AĞUSTOS</w:t>
            </w:r>
            <w:r w:rsidRPr="0048671A">
              <w:rPr>
                <w:b/>
              </w:rPr>
              <w:t>-</w:t>
            </w:r>
            <w:r w:rsidR="00B64700" w:rsidRPr="0048671A">
              <w:rPr>
                <w:b/>
              </w:rPr>
              <w:t>EYLÜL</w:t>
            </w:r>
            <w:r w:rsidRPr="0048671A">
              <w:rPr>
                <w:b/>
              </w:rPr>
              <w:t>)</w:t>
            </w:r>
          </w:p>
        </w:tc>
      </w:tr>
      <w:tr w:rsidR="0048671A" w:rsidRPr="0048671A" w:rsidTr="00186DF1">
        <w:trPr>
          <w:trHeight w:val="759"/>
        </w:trPr>
        <w:tc>
          <w:tcPr>
            <w:tcW w:w="840" w:type="dxa"/>
            <w:shd w:val="clear" w:color="auto" w:fill="D5E2BB"/>
          </w:tcPr>
          <w:p w:rsidR="009A40F6" w:rsidRPr="0048671A" w:rsidRDefault="000C3FE1">
            <w:pPr>
              <w:pStyle w:val="TableParagraph"/>
              <w:spacing w:before="127"/>
              <w:ind w:left="249" w:right="140" w:hanging="63"/>
              <w:rPr>
                <w:b/>
              </w:rPr>
            </w:pPr>
            <w:r w:rsidRPr="0048671A">
              <w:rPr>
                <w:b/>
              </w:rPr>
              <w:t>Sıra</w:t>
            </w:r>
            <w:r w:rsidRPr="0048671A">
              <w:rPr>
                <w:b/>
                <w:spacing w:val="-52"/>
              </w:rPr>
              <w:t xml:space="preserve"> </w:t>
            </w:r>
            <w:r w:rsidRPr="0048671A">
              <w:rPr>
                <w:b/>
              </w:rPr>
              <w:t>No</w:t>
            </w:r>
          </w:p>
        </w:tc>
        <w:tc>
          <w:tcPr>
            <w:tcW w:w="2126" w:type="dxa"/>
            <w:shd w:val="clear" w:color="auto" w:fill="D5E2BB"/>
          </w:tcPr>
          <w:p w:rsidR="009A40F6" w:rsidRPr="0048671A" w:rsidRDefault="00186DF1">
            <w:pPr>
              <w:pStyle w:val="TableParagraph"/>
              <w:spacing w:before="127"/>
              <w:ind w:left="890" w:right="113" w:hanging="730"/>
              <w:rPr>
                <w:b/>
              </w:rPr>
            </w:pPr>
            <w:r>
              <w:rPr>
                <w:b/>
              </w:rPr>
              <w:t xml:space="preserve">Firma/Ürün </w:t>
            </w:r>
            <w:r w:rsidR="000C3FE1" w:rsidRPr="0048671A">
              <w:rPr>
                <w:b/>
              </w:rPr>
              <w:t>Sahibi</w:t>
            </w:r>
            <w:r w:rsidR="000C3FE1" w:rsidRPr="0048671A">
              <w:rPr>
                <w:b/>
                <w:spacing w:val="-52"/>
              </w:rPr>
              <w:t xml:space="preserve"> </w:t>
            </w:r>
            <w:r w:rsidR="000C3FE1" w:rsidRPr="0048671A">
              <w:rPr>
                <w:b/>
              </w:rPr>
              <w:t>Adı</w:t>
            </w:r>
          </w:p>
        </w:tc>
        <w:tc>
          <w:tcPr>
            <w:tcW w:w="1984" w:type="dxa"/>
            <w:shd w:val="clear" w:color="auto" w:fill="D5E2BB"/>
          </w:tcPr>
          <w:p w:rsidR="009A40F6" w:rsidRPr="0048671A" w:rsidRDefault="009A40F6">
            <w:pPr>
              <w:pStyle w:val="TableParagraph"/>
              <w:spacing w:before="10"/>
            </w:pPr>
          </w:p>
          <w:p w:rsidR="009A40F6" w:rsidRPr="0048671A" w:rsidRDefault="000C3FE1">
            <w:pPr>
              <w:pStyle w:val="TableParagraph"/>
              <w:spacing w:before="1"/>
              <w:ind w:left="156" w:right="125"/>
              <w:jc w:val="center"/>
              <w:rPr>
                <w:b/>
              </w:rPr>
            </w:pPr>
            <w:r w:rsidRPr="0048671A">
              <w:rPr>
                <w:b/>
              </w:rPr>
              <w:t>Ürün</w:t>
            </w:r>
          </w:p>
        </w:tc>
        <w:tc>
          <w:tcPr>
            <w:tcW w:w="1590" w:type="dxa"/>
            <w:shd w:val="clear" w:color="auto" w:fill="D5E2BB"/>
          </w:tcPr>
          <w:p w:rsidR="009A40F6" w:rsidRPr="0048671A" w:rsidRDefault="000C3FE1">
            <w:pPr>
              <w:pStyle w:val="TableParagraph"/>
              <w:spacing w:before="127"/>
              <w:ind w:left="575" w:right="113" w:hanging="416"/>
              <w:rPr>
                <w:b/>
              </w:rPr>
            </w:pPr>
            <w:r w:rsidRPr="0048671A">
              <w:rPr>
                <w:b/>
              </w:rPr>
              <w:t>Lot No/Seri</w:t>
            </w:r>
            <w:r w:rsidRPr="0048671A">
              <w:rPr>
                <w:b/>
                <w:spacing w:val="-52"/>
              </w:rPr>
              <w:t xml:space="preserve"> </w:t>
            </w:r>
            <w:r w:rsidRPr="0048671A">
              <w:rPr>
                <w:b/>
              </w:rPr>
              <w:t>No</w:t>
            </w:r>
          </w:p>
        </w:tc>
        <w:tc>
          <w:tcPr>
            <w:tcW w:w="1465" w:type="dxa"/>
            <w:shd w:val="clear" w:color="auto" w:fill="D5E2BB"/>
          </w:tcPr>
          <w:p w:rsidR="009A40F6" w:rsidRPr="0048671A" w:rsidRDefault="009A40F6">
            <w:pPr>
              <w:pStyle w:val="TableParagraph"/>
              <w:spacing w:before="10"/>
            </w:pPr>
          </w:p>
          <w:p w:rsidR="009A40F6" w:rsidRPr="0048671A" w:rsidRDefault="000C3FE1">
            <w:pPr>
              <w:pStyle w:val="TableParagraph"/>
              <w:spacing w:before="1"/>
              <w:ind w:left="331" w:right="301"/>
              <w:jc w:val="center"/>
              <w:rPr>
                <w:b/>
              </w:rPr>
            </w:pPr>
            <w:r w:rsidRPr="0048671A">
              <w:rPr>
                <w:b/>
              </w:rPr>
              <w:t>Menşei</w:t>
            </w:r>
          </w:p>
        </w:tc>
        <w:tc>
          <w:tcPr>
            <w:tcW w:w="2478" w:type="dxa"/>
            <w:gridSpan w:val="2"/>
            <w:shd w:val="clear" w:color="auto" w:fill="D5E2BB"/>
          </w:tcPr>
          <w:p w:rsidR="009A40F6" w:rsidRPr="0048671A" w:rsidRDefault="000C3FE1">
            <w:pPr>
              <w:pStyle w:val="TableParagraph"/>
              <w:ind w:left="159" w:right="128"/>
              <w:jc w:val="center"/>
              <w:rPr>
                <w:b/>
              </w:rPr>
            </w:pPr>
            <w:r w:rsidRPr="0048671A">
              <w:rPr>
                <w:b/>
              </w:rPr>
              <w:t>Güvensizlik Gerekçesi,</w:t>
            </w:r>
            <w:r w:rsidRPr="0048671A">
              <w:rPr>
                <w:b/>
                <w:spacing w:val="-52"/>
              </w:rPr>
              <w:t xml:space="preserve"> </w:t>
            </w:r>
            <w:r w:rsidRPr="0048671A">
              <w:rPr>
                <w:b/>
              </w:rPr>
              <w:t>Uygulanan</w:t>
            </w:r>
            <w:r w:rsidRPr="0048671A">
              <w:rPr>
                <w:b/>
                <w:spacing w:val="-1"/>
              </w:rPr>
              <w:t xml:space="preserve"> </w:t>
            </w:r>
            <w:r w:rsidRPr="0048671A">
              <w:rPr>
                <w:b/>
              </w:rPr>
              <w:t>İdari</w:t>
            </w:r>
          </w:p>
          <w:p w:rsidR="009A40F6" w:rsidRPr="0048671A" w:rsidRDefault="000C3FE1">
            <w:pPr>
              <w:pStyle w:val="TableParagraph"/>
              <w:spacing w:before="1" w:line="233" w:lineRule="exact"/>
              <w:ind w:left="159" w:right="127"/>
              <w:jc w:val="center"/>
              <w:rPr>
                <w:b/>
              </w:rPr>
            </w:pPr>
            <w:r w:rsidRPr="0048671A">
              <w:rPr>
                <w:b/>
              </w:rPr>
              <w:t>Yaptırım</w:t>
            </w:r>
          </w:p>
        </w:tc>
      </w:tr>
      <w:tr w:rsidR="0048671A" w:rsidRPr="0048671A" w:rsidTr="00186DF1">
        <w:trPr>
          <w:trHeight w:val="1898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1</w:t>
            </w:r>
          </w:p>
        </w:tc>
        <w:tc>
          <w:tcPr>
            <w:tcW w:w="2126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Zeliha Erol </w:t>
            </w:r>
            <w:proofErr w:type="spellStart"/>
            <w:r w:rsidRPr="0048671A">
              <w:t>Zlata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Sadic</w:t>
            </w:r>
            <w:proofErr w:type="spellEnd"/>
            <w:r w:rsidRPr="0048671A">
              <w:t xml:space="preserve"> Adi Ortaklığı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proofErr w:type="spellStart"/>
            <w:r w:rsidRPr="0048671A">
              <w:t>Komilfo</w:t>
            </w:r>
            <w:proofErr w:type="spellEnd"/>
            <w:r w:rsidRPr="0048671A">
              <w:t xml:space="preserve"> - </w:t>
            </w:r>
            <w:proofErr w:type="spellStart"/>
            <w:r w:rsidRPr="0048671A">
              <w:t>Rubber</w:t>
            </w:r>
            <w:proofErr w:type="spellEnd"/>
            <w:r w:rsidRPr="0048671A">
              <w:t xml:space="preserve"> Base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Bütün Seriler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Ukrayna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Ürünün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formülasyonunda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Kozmetik mevzuatına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aykırı</w:t>
            </w:r>
            <w:proofErr w:type="gramEnd"/>
            <w:r w:rsidRPr="0048671A">
              <w:t xml:space="preserve"> bileşen olduğu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tespit</w:t>
            </w:r>
            <w:proofErr w:type="gramEnd"/>
            <w:r w:rsidRPr="0048671A">
              <w:t xml:space="preserve"> edilmiştir. İdari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para</w:t>
            </w:r>
            <w:proofErr w:type="gramEnd"/>
            <w:r w:rsidRPr="0048671A">
              <w:t xml:space="preserve"> cezası ve idari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yaptırım</w:t>
            </w:r>
            <w:proofErr w:type="gramEnd"/>
            <w:r w:rsidRPr="0048671A">
              <w:t xml:space="preserve"> uygulanmıştır.</w:t>
            </w:r>
          </w:p>
        </w:tc>
      </w:tr>
      <w:tr w:rsidR="0048671A" w:rsidRPr="0048671A" w:rsidTr="00186DF1">
        <w:trPr>
          <w:trHeight w:val="1813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2</w:t>
            </w:r>
          </w:p>
        </w:tc>
        <w:tc>
          <w:tcPr>
            <w:tcW w:w="2126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Zeliha Erol </w:t>
            </w:r>
            <w:proofErr w:type="spellStart"/>
            <w:r w:rsidRPr="0048671A">
              <w:t>Zlata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Sadic</w:t>
            </w:r>
            <w:proofErr w:type="spellEnd"/>
            <w:r w:rsidRPr="0048671A">
              <w:t xml:space="preserve"> Adi Ortaklığı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proofErr w:type="spellStart"/>
            <w:r w:rsidRPr="0048671A">
              <w:t>Komilfo</w:t>
            </w:r>
            <w:proofErr w:type="spellEnd"/>
            <w:r w:rsidRPr="0048671A">
              <w:t xml:space="preserve"> - No-</w:t>
            </w:r>
            <w:proofErr w:type="spellStart"/>
            <w:r w:rsidRPr="0048671A">
              <w:t>Wipe</w:t>
            </w:r>
            <w:proofErr w:type="spellEnd"/>
            <w:r w:rsidRPr="0048671A">
              <w:t xml:space="preserve"> Top Coat </w:t>
            </w:r>
            <w:proofErr w:type="spellStart"/>
            <w:r w:rsidRPr="0048671A">
              <w:t>With</w:t>
            </w:r>
            <w:proofErr w:type="spellEnd"/>
            <w:r w:rsidRPr="0048671A">
              <w:t xml:space="preserve"> UV </w:t>
            </w:r>
            <w:proofErr w:type="spellStart"/>
            <w:r w:rsidRPr="0048671A">
              <w:t>Filters</w:t>
            </w:r>
            <w:proofErr w:type="spellEnd"/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Bütün Seriler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Ukrayna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Ürünün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formülasyonunda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Kozmetik mevzuatına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aykırı</w:t>
            </w:r>
            <w:proofErr w:type="gramEnd"/>
            <w:r w:rsidRPr="0048671A">
              <w:t xml:space="preserve"> bileşen olduğu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tespit</w:t>
            </w:r>
            <w:proofErr w:type="gramEnd"/>
            <w:r w:rsidRPr="0048671A">
              <w:t xml:space="preserve"> edilmiştir. İdari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para</w:t>
            </w:r>
            <w:proofErr w:type="gramEnd"/>
            <w:r w:rsidRPr="0048671A">
              <w:t xml:space="preserve"> cezası ve idari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yaptırım</w:t>
            </w:r>
            <w:proofErr w:type="gramEnd"/>
            <w:r w:rsidRPr="0048671A">
              <w:t xml:space="preserve"> uygulanmıştır.</w:t>
            </w:r>
          </w:p>
        </w:tc>
      </w:tr>
      <w:tr w:rsidR="0048671A" w:rsidRPr="0048671A" w:rsidTr="00186DF1">
        <w:trPr>
          <w:trHeight w:val="1811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3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48671A">
            <w:pPr>
              <w:pStyle w:val="TableParagraph"/>
              <w:jc w:val="center"/>
            </w:pPr>
            <w:r w:rsidRPr="0048671A">
              <w:t>Sim-Jet Simav Jeotermal Elektrik Turizm Ticaret İnşaat Yatırım Seracılık Hizmet Anonim Şirketi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Simav </w:t>
            </w:r>
            <w:proofErr w:type="spellStart"/>
            <w:r w:rsidRPr="0048671A">
              <w:t>Synaus</w:t>
            </w:r>
            <w:proofErr w:type="spellEnd"/>
            <w:r w:rsidRPr="0048671A">
              <w:t xml:space="preserve"> - Kadınlar İçin Kestane Özlü </w:t>
            </w:r>
            <w:proofErr w:type="spellStart"/>
            <w:r w:rsidRPr="0048671A">
              <w:t>Roll</w:t>
            </w:r>
            <w:proofErr w:type="spellEnd"/>
            <w:r w:rsidRPr="0048671A">
              <w:t>-On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191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48671A" w:rsidP="007E0A2B">
            <w:pPr>
              <w:pStyle w:val="TableParagraph"/>
              <w:spacing w:before="7"/>
              <w:jc w:val="center"/>
            </w:pPr>
            <w:r w:rsidRPr="0048671A">
              <w:t>Ürünün ilgili serisinde analiz sonucuna göre ürün içeriğinde Kozmetik mevzuatına aykırılık tespit edilmiştir. İdari para cezası ve ilgili serisine idari yaptırım uygulanmıştır.</w:t>
            </w:r>
          </w:p>
        </w:tc>
      </w:tr>
      <w:tr w:rsidR="0048671A" w:rsidRPr="0048671A" w:rsidTr="00186DF1">
        <w:trPr>
          <w:trHeight w:val="1950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4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Sim-Jet Simav Jeotermal Elektrik Turizm Ticaret İnşaat Yatırım Seracılık Hizmet Anonim Şirketi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Simav </w:t>
            </w:r>
            <w:proofErr w:type="spellStart"/>
            <w:r w:rsidRPr="0048671A">
              <w:t>Synaus</w:t>
            </w:r>
            <w:proofErr w:type="spellEnd"/>
            <w:r w:rsidRPr="0048671A">
              <w:t xml:space="preserve"> - Kestane Özlü Nemlendirici Krem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00167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48671A" w:rsidP="007E0A2B">
            <w:pPr>
              <w:pStyle w:val="TableParagraph"/>
              <w:spacing w:before="7"/>
              <w:jc w:val="center"/>
            </w:pPr>
            <w:r w:rsidRPr="0048671A">
              <w:t>Ürünün ilgili serisinde analiz sonucuna göre ürün içeriğinde Kozmetik mevzuatına aykırılık tespit edilmiştir. İdari para cezası ve ilgili serisine idari yaptırım uygulanmıştır.</w:t>
            </w:r>
          </w:p>
        </w:tc>
      </w:tr>
      <w:tr w:rsidR="0048671A" w:rsidRPr="0048671A" w:rsidTr="00186DF1">
        <w:trPr>
          <w:trHeight w:val="2093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5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Sim-Jet Simav Jeotermal Elektrik Turizm Ticaret İnşaat Yatırım Seracılık Hizmet Anonim Şirketi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Simav </w:t>
            </w:r>
            <w:proofErr w:type="spellStart"/>
            <w:r w:rsidRPr="0048671A">
              <w:t>Synaus</w:t>
            </w:r>
            <w:proofErr w:type="spellEnd"/>
            <w:r w:rsidRPr="0048671A">
              <w:t xml:space="preserve"> - Kestane Özlü Nemlendirici Krem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000141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48671A" w:rsidP="007E0A2B">
            <w:pPr>
              <w:pStyle w:val="TableParagraph"/>
              <w:spacing w:before="7"/>
              <w:jc w:val="center"/>
            </w:pPr>
            <w:r w:rsidRPr="0048671A">
              <w:t>Ürünün ilgili serisinde analiz sonucuna göre ürün içeriğinde Kozmetik mevzuatına aykırılık tespit edilmiştir. İdari para cezası ve ilgili serisine idari yaptırım uygulanmıştır.</w:t>
            </w:r>
          </w:p>
        </w:tc>
      </w:tr>
      <w:tr w:rsidR="0048671A" w:rsidRPr="0048671A" w:rsidTr="00186DF1">
        <w:trPr>
          <w:trHeight w:val="2761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6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Sim-Jet Simav Jeotermal Elektrik Turizm Ticaret İnşaat Yatırım Seracılık Hizmet Anonim Şirketi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Simav </w:t>
            </w:r>
            <w:proofErr w:type="spellStart"/>
            <w:r w:rsidRPr="0048671A">
              <w:t>Synaus</w:t>
            </w:r>
            <w:proofErr w:type="spellEnd"/>
            <w:r w:rsidRPr="0048671A">
              <w:t xml:space="preserve"> - Erkekler İçin Kestane Özlü </w:t>
            </w:r>
            <w:proofErr w:type="spellStart"/>
            <w:r w:rsidRPr="0048671A">
              <w:t>Roll</w:t>
            </w:r>
            <w:proofErr w:type="spellEnd"/>
            <w:r w:rsidRPr="0048671A">
              <w:t>-On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190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48671A" w:rsidP="007E0A2B">
            <w:pPr>
              <w:pStyle w:val="TableParagraph"/>
              <w:spacing w:before="7"/>
              <w:jc w:val="center"/>
            </w:pPr>
            <w:r w:rsidRPr="0048671A">
              <w:t>Ürünün ilgili serisinde analiz sonucuna göre ürün içeriğinde Kozmetik mevzuatına aykırılık tespit edilmiştir. İdari para cezası ve ilgili serisine idari yaptırım uygulanmıştır.</w:t>
            </w:r>
          </w:p>
        </w:tc>
      </w:tr>
      <w:tr w:rsidR="0048671A" w:rsidRPr="0048671A" w:rsidTr="00186DF1">
        <w:trPr>
          <w:trHeight w:val="2103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Sim-Jet Simav Jeotermal Elektrik Turizm Ticaret İnşaat Yatırım Seracılık Hizmet Anonim Şirketi</w:t>
            </w:r>
          </w:p>
        </w:tc>
        <w:tc>
          <w:tcPr>
            <w:tcW w:w="1984" w:type="dxa"/>
            <w:vAlign w:val="center"/>
          </w:tcPr>
          <w:p w:rsidR="007E0A2B" w:rsidRPr="0048671A" w:rsidRDefault="0048671A" w:rsidP="0048671A">
            <w:pPr>
              <w:jc w:val="center"/>
            </w:pPr>
            <w:r w:rsidRPr="0048671A">
              <w:t xml:space="preserve">Simav </w:t>
            </w:r>
            <w:proofErr w:type="spellStart"/>
            <w:r w:rsidRPr="0048671A">
              <w:t>Synaus</w:t>
            </w:r>
            <w:proofErr w:type="spellEnd"/>
            <w:r w:rsidRPr="0048671A">
              <w:t xml:space="preserve"> - Kestane Özlü Vücut Losyonu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000104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48671A" w:rsidP="007E0A2B">
            <w:pPr>
              <w:pStyle w:val="TableParagraph"/>
              <w:spacing w:before="7"/>
              <w:jc w:val="center"/>
            </w:pPr>
            <w:r w:rsidRPr="0048671A">
              <w:t>Ürünün ilgili serisinde analiz sonucuna göre ürün içeriğinde Kozmetik mevzuatına aykırılık tespit edilmiştir. İdari para cezası ve ilgili serisine idari yaptırım uygulanmıştır.</w:t>
            </w:r>
          </w:p>
        </w:tc>
      </w:tr>
      <w:tr w:rsidR="0048671A" w:rsidRPr="0048671A" w:rsidTr="00186DF1">
        <w:trPr>
          <w:trHeight w:val="1807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8</w:t>
            </w:r>
          </w:p>
        </w:tc>
        <w:tc>
          <w:tcPr>
            <w:tcW w:w="2126" w:type="dxa"/>
            <w:vAlign w:val="center"/>
          </w:tcPr>
          <w:p w:rsidR="007E0A2B" w:rsidRPr="0048671A" w:rsidRDefault="0048671A" w:rsidP="0048671A">
            <w:pPr>
              <w:jc w:val="center"/>
            </w:pPr>
            <w:proofErr w:type="spellStart"/>
            <w:r w:rsidRPr="0048671A">
              <w:t>Akzentz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Professıonal</w:t>
            </w:r>
            <w:proofErr w:type="spellEnd"/>
            <w:r w:rsidRPr="0048671A">
              <w:t xml:space="preserve"> Kozmetik Sanayi Ve Ticaret Limited Şirketi</w:t>
            </w:r>
          </w:p>
        </w:tc>
        <w:tc>
          <w:tcPr>
            <w:tcW w:w="1984" w:type="dxa"/>
            <w:vAlign w:val="center"/>
          </w:tcPr>
          <w:p w:rsidR="007E0A2B" w:rsidRPr="0048671A" w:rsidRDefault="007E0A2B" w:rsidP="0048671A">
            <w:pPr>
              <w:jc w:val="center"/>
            </w:pPr>
            <w:proofErr w:type="spellStart"/>
            <w:r w:rsidRPr="0048671A">
              <w:t>Luxio</w:t>
            </w:r>
            <w:proofErr w:type="spellEnd"/>
            <w:r w:rsidRPr="0048671A">
              <w:t xml:space="preserve"> Kalıcı Jel Oje UV/</w:t>
            </w:r>
            <w:proofErr w:type="spellStart"/>
            <w:r w:rsidRPr="0048671A">
              <w:t>Led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Chance</w:t>
            </w:r>
            <w:proofErr w:type="spellEnd"/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Bütün Seriler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Kanada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Ürünün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formülasyonunda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Kozmetik mevzuatına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aykırı</w:t>
            </w:r>
            <w:proofErr w:type="gramEnd"/>
            <w:r w:rsidRPr="0048671A">
              <w:t xml:space="preserve"> bileşen olduğu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tespit</w:t>
            </w:r>
            <w:proofErr w:type="gramEnd"/>
            <w:r w:rsidRPr="0048671A">
              <w:t xml:space="preserve"> edilmiştir. İdari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para</w:t>
            </w:r>
            <w:proofErr w:type="gramEnd"/>
            <w:r w:rsidRPr="0048671A">
              <w:t xml:space="preserve"> cezası ve idari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yaptırım</w:t>
            </w:r>
            <w:proofErr w:type="gramEnd"/>
            <w:r w:rsidRPr="0048671A">
              <w:t xml:space="preserve"> uygulanmıştır.</w:t>
            </w:r>
          </w:p>
        </w:tc>
      </w:tr>
      <w:tr w:rsidR="0048671A" w:rsidRPr="0048671A" w:rsidTr="00186DF1">
        <w:trPr>
          <w:trHeight w:val="1933"/>
        </w:trPr>
        <w:tc>
          <w:tcPr>
            <w:tcW w:w="840" w:type="dxa"/>
            <w:vAlign w:val="center"/>
          </w:tcPr>
          <w:p w:rsidR="007E0A2B" w:rsidRPr="0048671A" w:rsidRDefault="007E0A2B" w:rsidP="007E0A2B">
            <w:pPr>
              <w:pStyle w:val="TableParagraph"/>
              <w:jc w:val="center"/>
            </w:pPr>
            <w:r w:rsidRPr="0048671A">
              <w:t>9</w:t>
            </w:r>
          </w:p>
        </w:tc>
        <w:tc>
          <w:tcPr>
            <w:tcW w:w="2126" w:type="dxa"/>
            <w:vAlign w:val="center"/>
          </w:tcPr>
          <w:p w:rsidR="007E0A2B" w:rsidRPr="0048671A" w:rsidRDefault="007E0A2B" w:rsidP="0048671A">
            <w:pPr>
              <w:jc w:val="center"/>
            </w:pPr>
            <w:proofErr w:type="spellStart"/>
            <w:r w:rsidRPr="0048671A">
              <w:t>Ojely</w:t>
            </w:r>
            <w:proofErr w:type="spellEnd"/>
            <w:r w:rsidRPr="0048671A">
              <w:t xml:space="preserve"> Kozmetik Sanayi Ticaret Limited</w:t>
            </w:r>
          </w:p>
        </w:tc>
        <w:tc>
          <w:tcPr>
            <w:tcW w:w="1984" w:type="dxa"/>
            <w:vAlign w:val="center"/>
          </w:tcPr>
          <w:p w:rsidR="007E0A2B" w:rsidRPr="0048671A" w:rsidRDefault="007E0A2B" w:rsidP="0048671A">
            <w:pPr>
              <w:jc w:val="center"/>
            </w:pPr>
            <w:proofErr w:type="spellStart"/>
            <w:r w:rsidRPr="0048671A">
              <w:t>Ojely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Lux</w:t>
            </w:r>
            <w:proofErr w:type="spellEnd"/>
            <w:r w:rsidRPr="0048671A">
              <w:t xml:space="preserve"> </w:t>
            </w:r>
            <w:proofErr w:type="spellStart"/>
            <w:r w:rsidRPr="0048671A">
              <w:t>Diamond</w:t>
            </w:r>
            <w:proofErr w:type="spellEnd"/>
            <w:r w:rsidRPr="0048671A">
              <w:t xml:space="preserve"> Top Coat</w:t>
            </w:r>
          </w:p>
        </w:tc>
        <w:tc>
          <w:tcPr>
            <w:tcW w:w="1590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Bütün Seriler</w:t>
            </w:r>
          </w:p>
        </w:tc>
        <w:tc>
          <w:tcPr>
            <w:tcW w:w="1465" w:type="dxa"/>
            <w:vAlign w:val="center"/>
          </w:tcPr>
          <w:p w:rsidR="007E0A2B" w:rsidRPr="0048671A" w:rsidRDefault="007E0A2B" w:rsidP="0048671A">
            <w:pPr>
              <w:jc w:val="center"/>
            </w:pPr>
            <w:r w:rsidRPr="0048671A">
              <w:t>Türkiye</w:t>
            </w:r>
          </w:p>
        </w:tc>
        <w:tc>
          <w:tcPr>
            <w:tcW w:w="2478" w:type="dxa"/>
            <w:gridSpan w:val="2"/>
            <w:vAlign w:val="center"/>
          </w:tcPr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Ürünün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formülasyonunda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r w:rsidRPr="0048671A">
              <w:t>Kozmetik mevzuatına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aykırı</w:t>
            </w:r>
            <w:proofErr w:type="gramEnd"/>
            <w:r w:rsidRPr="0048671A">
              <w:t xml:space="preserve"> bileşen olduğu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tespit</w:t>
            </w:r>
            <w:proofErr w:type="gramEnd"/>
            <w:r w:rsidRPr="0048671A">
              <w:t xml:space="preserve"> edilmiştir. İdari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para</w:t>
            </w:r>
            <w:proofErr w:type="gramEnd"/>
            <w:r w:rsidRPr="0048671A">
              <w:t xml:space="preserve"> cezası ve idari</w:t>
            </w:r>
          </w:p>
          <w:p w:rsidR="007E0A2B" w:rsidRPr="0048671A" w:rsidRDefault="007E0A2B" w:rsidP="007E0A2B">
            <w:pPr>
              <w:pStyle w:val="TableParagraph"/>
              <w:spacing w:before="7"/>
              <w:jc w:val="center"/>
            </w:pPr>
            <w:proofErr w:type="gramStart"/>
            <w:r w:rsidRPr="0048671A">
              <w:t>yaptırım</w:t>
            </w:r>
            <w:proofErr w:type="gramEnd"/>
            <w:r w:rsidRPr="0048671A">
              <w:t xml:space="preserve"> uygulanmıştır.</w:t>
            </w:r>
          </w:p>
        </w:tc>
      </w:tr>
    </w:tbl>
    <w:p w:rsidR="00B15ACB" w:rsidRPr="0048671A" w:rsidRDefault="00B15ACB"/>
    <w:sectPr w:rsidR="00B15ACB" w:rsidRPr="0048671A">
      <w:type w:val="continuous"/>
      <w:pgSz w:w="11910" w:h="16840"/>
      <w:pgMar w:top="1140" w:right="3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6"/>
    <w:rsid w:val="00091FDC"/>
    <w:rsid w:val="000C3FE1"/>
    <w:rsid w:val="0011454A"/>
    <w:rsid w:val="00143D5D"/>
    <w:rsid w:val="00164FF3"/>
    <w:rsid w:val="00186DF1"/>
    <w:rsid w:val="00193B86"/>
    <w:rsid w:val="00255343"/>
    <w:rsid w:val="00257E7E"/>
    <w:rsid w:val="002C201A"/>
    <w:rsid w:val="00323C80"/>
    <w:rsid w:val="00375C6F"/>
    <w:rsid w:val="00377168"/>
    <w:rsid w:val="00380E6C"/>
    <w:rsid w:val="00387ECB"/>
    <w:rsid w:val="00397438"/>
    <w:rsid w:val="003A021D"/>
    <w:rsid w:val="003E25A8"/>
    <w:rsid w:val="00446A9B"/>
    <w:rsid w:val="00461B5B"/>
    <w:rsid w:val="0048671A"/>
    <w:rsid w:val="004C75C7"/>
    <w:rsid w:val="0057198F"/>
    <w:rsid w:val="005B745E"/>
    <w:rsid w:val="005D4F21"/>
    <w:rsid w:val="00603F77"/>
    <w:rsid w:val="006124A9"/>
    <w:rsid w:val="006166E4"/>
    <w:rsid w:val="00677F67"/>
    <w:rsid w:val="00692D1F"/>
    <w:rsid w:val="006B1CE9"/>
    <w:rsid w:val="00712768"/>
    <w:rsid w:val="0071701A"/>
    <w:rsid w:val="00733268"/>
    <w:rsid w:val="00762443"/>
    <w:rsid w:val="0076533C"/>
    <w:rsid w:val="007A3BA8"/>
    <w:rsid w:val="007C2368"/>
    <w:rsid w:val="007E0A2B"/>
    <w:rsid w:val="007F79E3"/>
    <w:rsid w:val="00816FDC"/>
    <w:rsid w:val="008337C5"/>
    <w:rsid w:val="008610A2"/>
    <w:rsid w:val="008A4570"/>
    <w:rsid w:val="008D660A"/>
    <w:rsid w:val="008F6DF7"/>
    <w:rsid w:val="00923200"/>
    <w:rsid w:val="0095392B"/>
    <w:rsid w:val="00973F21"/>
    <w:rsid w:val="009A40F6"/>
    <w:rsid w:val="009D2DAF"/>
    <w:rsid w:val="00A27237"/>
    <w:rsid w:val="00A27A2D"/>
    <w:rsid w:val="00AC0D39"/>
    <w:rsid w:val="00B15ACB"/>
    <w:rsid w:val="00B64700"/>
    <w:rsid w:val="00B805CE"/>
    <w:rsid w:val="00BA03F6"/>
    <w:rsid w:val="00C42616"/>
    <w:rsid w:val="00C80A86"/>
    <w:rsid w:val="00CB5FF4"/>
    <w:rsid w:val="00CE2449"/>
    <w:rsid w:val="00CF74E2"/>
    <w:rsid w:val="00D04150"/>
    <w:rsid w:val="00D044CB"/>
    <w:rsid w:val="00D12E6B"/>
    <w:rsid w:val="00D240EC"/>
    <w:rsid w:val="00D63B02"/>
    <w:rsid w:val="00D8240E"/>
    <w:rsid w:val="00E638CC"/>
    <w:rsid w:val="00E86A15"/>
    <w:rsid w:val="00E9655F"/>
    <w:rsid w:val="00EE0171"/>
    <w:rsid w:val="00F406C2"/>
    <w:rsid w:val="00F47186"/>
    <w:rsid w:val="00F63A96"/>
    <w:rsid w:val="00F919DF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748A"/>
  <w15:docId w15:val="{DD8E9657-38AA-4DCC-A360-A4FEFF7B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80E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E6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0332">
              <w:marLeft w:val="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918">
              <w:marLeft w:val="1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7261">
              <w:marLeft w:val="1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099">
              <w:marLeft w:val="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Nur GÖKÇE</dc:creator>
  <cp:lastModifiedBy>Elif Gözde DURGUT</cp:lastModifiedBy>
  <cp:revision>39</cp:revision>
  <cp:lastPrinted>2025-01-03T07:09:00Z</cp:lastPrinted>
  <dcterms:created xsi:type="dcterms:W3CDTF">2024-01-03T12:05:00Z</dcterms:created>
  <dcterms:modified xsi:type="dcterms:W3CDTF">2025-01-03T07:10:00Z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